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6394B" w14:textId="43634B1F" w:rsidR="00AF20E4" w:rsidRDefault="00B763F8">
      <w:pPr>
        <w:shd w:val="clear" w:color="auto" w:fill="FFFFFF"/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Informacja prasowa                                                                                                                                                           Kraków, </w:t>
      </w:r>
      <w:r w:rsidR="00AE7AD7">
        <w:rPr>
          <w:sz w:val="20"/>
          <w:szCs w:val="20"/>
        </w:rPr>
        <w:t>18</w:t>
      </w:r>
      <w:r>
        <w:rPr>
          <w:sz w:val="20"/>
          <w:szCs w:val="20"/>
        </w:rPr>
        <w:t>.12.2024 r.</w:t>
      </w:r>
    </w:p>
    <w:p w14:paraId="3BD0CFC2" w14:textId="77777777" w:rsidR="00AF20E4" w:rsidRDefault="00AF20E4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</w:p>
    <w:p w14:paraId="54BF1353" w14:textId="77777777" w:rsidR="00AF20E4" w:rsidRDefault="00AF20E4">
      <w:pPr>
        <w:jc w:val="center"/>
        <w:rPr>
          <w:b/>
          <w:sz w:val="28"/>
          <w:szCs w:val="28"/>
        </w:rPr>
      </w:pPr>
    </w:p>
    <w:p w14:paraId="41554CCA" w14:textId="77777777" w:rsidR="00AF20E4" w:rsidRDefault="00B763F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>Stabilny wzrost mimo trudności rynkowych. Electroride podsumowuje 2024 rok</w:t>
      </w:r>
    </w:p>
    <w:p w14:paraId="006FC1F8" w14:textId="77777777" w:rsidR="00AF20E4" w:rsidRDefault="00AF20E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b/>
          <w:color w:val="000000"/>
        </w:rPr>
      </w:pPr>
    </w:p>
    <w:p w14:paraId="5A70FFBD" w14:textId="77777777" w:rsidR="00AF20E4" w:rsidRDefault="00AF20E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b/>
          <w:color w:val="000000"/>
        </w:rPr>
      </w:pPr>
    </w:p>
    <w:p w14:paraId="3C0FDBCA" w14:textId="77777777" w:rsidR="00AF20E4" w:rsidRDefault="00B763F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Rok 2024 był okresem wyzwań i zmian dla branży elektromobilności zarówno w Polsce jak i w Europie. Chociaż rynek samochodów elektrycznych nadal się rozwija, dynamika tego wzrostu wyraźnie zwolniła. Rosnące koszty produkcji, problemy z infrastrukturą oraz zmieniające się warunki gospodarcze miały istotny wpływ na decyzje konsumentów i producentów. Zupełnie odwrotnie jest w przypadku sekt</w:t>
      </w:r>
      <w:r>
        <w:rPr>
          <w:b/>
        </w:rPr>
        <w:t>ora mikromobilności - ten notuje regularne wzrosty</w:t>
      </w:r>
      <w:r>
        <w:rPr>
          <w:rFonts w:cs="Calibri"/>
          <w:b/>
          <w:color w:val="000000"/>
        </w:rPr>
        <w:t xml:space="preserve">. Coraz więcej konsumentów wybiera lżejsze i bardziej ekonomiczne pojazdy elektryczne, co świadczy o ich praktyczności i dopasowaniu do współczesnych potrzeb transportowych. Firma Electroride, producent lekkich pojazdów elektrycznych, podsumowuje trendy, które ukształtowały mijający rok. </w:t>
      </w:r>
    </w:p>
    <w:p w14:paraId="476FA96D" w14:textId="77777777" w:rsidR="00AF20E4" w:rsidRDefault="00AF20E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color w:val="000000"/>
        </w:rPr>
      </w:pPr>
    </w:p>
    <w:p w14:paraId="21C39AA8" w14:textId="77777777" w:rsidR="00AF20E4" w:rsidRDefault="00B763F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2024 rok był wymagający dla rynku samochodów elektrycznych w Europie. Według danych ACEA (</w:t>
      </w:r>
      <w:proofErr w:type="spellStart"/>
      <w:r>
        <w:rPr>
          <w:rFonts w:cs="Calibri"/>
          <w:color w:val="000000"/>
        </w:rPr>
        <w:t>European</w:t>
      </w:r>
      <w:proofErr w:type="spellEnd"/>
      <w:r>
        <w:rPr>
          <w:rFonts w:cs="Calibri"/>
          <w:color w:val="000000"/>
        </w:rPr>
        <w:t xml:space="preserve"> Automobile </w:t>
      </w:r>
      <w:proofErr w:type="spellStart"/>
      <w:r>
        <w:rPr>
          <w:rFonts w:cs="Calibri"/>
          <w:color w:val="000000"/>
        </w:rPr>
        <w:t>Manufacturers</w:t>
      </w:r>
      <w:proofErr w:type="spellEnd"/>
      <w:r>
        <w:rPr>
          <w:rFonts w:cs="Calibri"/>
          <w:color w:val="000000"/>
        </w:rPr>
        <w:t xml:space="preserve">’ </w:t>
      </w:r>
      <w:proofErr w:type="spellStart"/>
      <w:r>
        <w:rPr>
          <w:rFonts w:cs="Calibri"/>
          <w:color w:val="000000"/>
        </w:rPr>
        <w:t>Association</w:t>
      </w:r>
      <w:proofErr w:type="spellEnd"/>
      <w:r>
        <w:rPr>
          <w:rFonts w:cs="Calibri"/>
          <w:color w:val="000000"/>
        </w:rPr>
        <w:t>)</w:t>
      </w:r>
      <w:r>
        <w:rPr>
          <w:rFonts w:cs="Calibri"/>
          <w:color w:val="000000"/>
          <w:vertAlign w:val="superscript"/>
        </w:rPr>
        <w:footnoteReference w:id="1"/>
      </w:r>
      <w:r>
        <w:rPr>
          <w:rFonts w:cs="Calibri"/>
          <w:color w:val="000000"/>
        </w:rPr>
        <w:t xml:space="preserve"> w mijającym roku sprzedaż samochodów elektrycznych na starym kontynencie spadła o 4,9% w porównaniu z rokiem 2023. Zmniejszenie się popytu w takich krajach jak Niemcy, gdzie sprzedaż zmalała o ponad 26%, miało znaczenie dla całego regionu. W Polsce rynek samochodów elektrycznych nadal rośnie, chociaż tempo wzrostu jest wolniejsze niż w poprzednich latach. </w:t>
      </w:r>
    </w:p>
    <w:p w14:paraId="6810F3A0" w14:textId="77777777" w:rsidR="00AF20E4" w:rsidRDefault="00AF20E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color w:val="000000"/>
        </w:rPr>
      </w:pPr>
    </w:p>
    <w:p w14:paraId="6D5F1DBC" w14:textId="77777777" w:rsidR="00AF20E4" w:rsidRDefault="00B763F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color w:val="000000"/>
        </w:rPr>
      </w:pPr>
      <w:r>
        <w:rPr>
          <w:rFonts w:cs="Calibri"/>
          <w:i/>
          <w:color w:val="000000"/>
        </w:rPr>
        <w:t xml:space="preserve">– </w:t>
      </w:r>
      <w:r>
        <w:rPr>
          <w:i/>
        </w:rPr>
        <w:t>M</w:t>
      </w:r>
      <w:r>
        <w:rPr>
          <w:rFonts w:cs="Calibri"/>
          <w:i/>
          <w:color w:val="000000"/>
        </w:rPr>
        <w:t xml:space="preserve">imo długoterminowych trendów wskazujących na wzrost zainteresowania </w:t>
      </w:r>
      <w:proofErr w:type="spellStart"/>
      <w:r>
        <w:rPr>
          <w:rFonts w:cs="Calibri"/>
          <w:i/>
          <w:color w:val="000000"/>
        </w:rPr>
        <w:t>elektromobilnością</w:t>
      </w:r>
      <w:proofErr w:type="spellEnd"/>
      <w:r>
        <w:rPr>
          <w:rFonts w:cs="Calibri"/>
          <w:i/>
          <w:color w:val="000000"/>
        </w:rPr>
        <w:t xml:space="preserve">, </w:t>
      </w:r>
      <w:r>
        <w:rPr>
          <w:i/>
        </w:rPr>
        <w:t>na spadek sprzedaży miało wpływ kilka czynników</w:t>
      </w:r>
      <w:r>
        <w:rPr>
          <w:rFonts w:cs="Calibri"/>
          <w:i/>
          <w:color w:val="000000"/>
        </w:rPr>
        <w:t xml:space="preserve">. Jednym z największych wyzwań były rosnące koszty produkcji wynikające z drożejących komponentów do budowy akumulatorów, takich jak lit czy nikiel, a także </w:t>
      </w:r>
      <w:r>
        <w:rPr>
          <w:i/>
        </w:rPr>
        <w:t>ze wzrostu</w:t>
      </w:r>
      <w:r>
        <w:rPr>
          <w:rFonts w:cs="Calibri"/>
          <w:i/>
          <w:color w:val="000000"/>
        </w:rPr>
        <w:t xml:space="preserve"> cen energii. Wszystko to przełożyło się na finalne koszty zakupu, co zniechęcało potencjalnych nabywców. Nie można również pominąć problemu infrastrukturalnego. Pomimo unijnych regulacji wymuszających rozwój sieci ładowarek, ich liczba w Polsce nadal jest niewystarczająca, by sprostać zapotrzebowaniu. Ten brak odpowiedniej infrastruktury ładowania ogranicza funkcjonalność samochodów elektrycznych, szczególnie w mniej zurbanizowanych obszarach, a tym samym zmniejsza ich atrakcyjność w oczach potencjalnych użytkowników – </w:t>
      </w:r>
      <w:r>
        <w:rPr>
          <w:rFonts w:cs="Calibri"/>
          <w:color w:val="000000"/>
        </w:rPr>
        <w:t xml:space="preserve">wylicza Maciej Płatek, prezes zarządu Electroride.  </w:t>
      </w:r>
    </w:p>
    <w:p w14:paraId="7504A29D" w14:textId="77777777" w:rsidR="00AF20E4" w:rsidRDefault="00AF20E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color w:val="000000"/>
        </w:rPr>
      </w:pPr>
    </w:p>
    <w:p w14:paraId="4DDF61D6" w14:textId="77777777" w:rsidR="00AF20E4" w:rsidRDefault="00B763F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 Polsce liczba ogólnodostępnych punktów ładowania wzrosła do 8 184</w:t>
      </w:r>
      <w:r>
        <w:rPr>
          <w:rFonts w:cs="Calibri"/>
          <w:color w:val="000000"/>
          <w:vertAlign w:val="superscript"/>
        </w:rPr>
        <w:footnoteReference w:id="2"/>
      </w:r>
      <w:r>
        <w:rPr>
          <w:rFonts w:cs="Calibri"/>
          <w:color w:val="000000"/>
        </w:rPr>
        <w:t>, co stanowiło 43% wzrost w stosunku do ubiegłego roku, mimo to wciąż nie spełnia potrzeb użytkowników pojazdów elektrycznych.</w:t>
      </w:r>
    </w:p>
    <w:p w14:paraId="0DB931E0" w14:textId="77777777" w:rsidR="00AF20E4" w:rsidRDefault="00AF20E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color w:val="000000"/>
        </w:rPr>
      </w:pPr>
    </w:p>
    <w:p w14:paraId="14BB1DC4" w14:textId="77777777" w:rsidR="00AF20E4" w:rsidRDefault="00B763F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Mikromobilność się broni </w:t>
      </w:r>
    </w:p>
    <w:p w14:paraId="6971B54D" w14:textId="77777777" w:rsidR="00AF20E4" w:rsidRDefault="00AF20E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color w:val="000000"/>
        </w:rPr>
      </w:pPr>
    </w:p>
    <w:p w14:paraId="4A4547A7" w14:textId="77777777" w:rsidR="00AF20E4" w:rsidRDefault="00B763F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Choć elektromobilność w Europie przeżywa spore trudności, segment mikromobilności opiera się im bez problemu i notuje dynamiczny rozwój. W Polsce oraz w Europie rośnie zainteresowanie lekkimi pojazdami elektrycznymi, takimi jak skutery czy mini</w:t>
      </w:r>
      <w:r>
        <w:t>cary</w:t>
      </w:r>
      <w:r>
        <w:rPr>
          <w:rFonts w:cs="Calibri"/>
          <w:color w:val="000000"/>
        </w:rPr>
        <w:t xml:space="preserve"> </w:t>
      </w:r>
      <w:r>
        <w:t>trzy- i czterokołowe</w:t>
      </w:r>
      <w:r>
        <w:rPr>
          <w:rFonts w:cs="Calibri"/>
          <w:color w:val="000000"/>
        </w:rPr>
        <w:t>. Według danych z raportu Polskiego Stowarzyszenie Nowej Mobilności</w:t>
      </w:r>
      <w:r>
        <w:rPr>
          <w:rFonts w:cs="Calibri"/>
          <w:color w:val="000000"/>
          <w:vertAlign w:val="superscript"/>
        </w:rPr>
        <w:footnoteReference w:id="3"/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</w:rPr>
        <w:lastRenderedPageBreak/>
        <w:t xml:space="preserve">liczba zarejestrowanych elektrycznych mikrocarów i innych pojazdów z tej kategorii wzrosła aż o 63% r/r. Powody tego wzrostu są proste: niższe koszty zakupu i eksploatacji w porównaniu z samochodami elektrycznymi, brak potrzeby rozbudowanej infrastruktury ładowania oraz łatwość użytkowania </w:t>
      </w:r>
      <w:r>
        <w:t>tego rodzaju pojazdów.</w:t>
      </w:r>
    </w:p>
    <w:p w14:paraId="5EDAB519" w14:textId="77777777" w:rsidR="00AF20E4" w:rsidRDefault="00AF20E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color w:val="000000"/>
        </w:rPr>
      </w:pPr>
    </w:p>
    <w:p w14:paraId="07625B59" w14:textId="77777777" w:rsidR="00AF20E4" w:rsidRDefault="00B763F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color w:val="000000"/>
        </w:rPr>
      </w:pPr>
      <w:r>
        <w:t>Mimo wyzwań rynkowych firma</w:t>
      </w:r>
      <w:r>
        <w:rPr>
          <w:rFonts w:cs="Calibri"/>
          <w:color w:val="000000"/>
        </w:rPr>
        <w:t xml:space="preserve"> Electroride, producent lekkich pojazdów elektrycznych trzy- i czterokołowych, kolejny rok z rzędu notuje wzrost sprzedaży. </w:t>
      </w:r>
    </w:p>
    <w:p w14:paraId="635721F2" w14:textId="77777777" w:rsidR="00AF20E4" w:rsidRDefault="00AF20E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color w:val="000000"/>
        </w:rPr>
      </w:pPr>
    </w:p>
    <w:p w14:paraId="20BE3F18" w14:textId="77777777" w:rsidR="00AF20E4" w:rsidRDefault="00B763F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i/>
          <w:color w:val="000000"/>
        </w:rPr>
      </w:pPr>
      <w:r>
        <w:rPr>
          <w:rFonts w:cs="Calibri"/>
          <w:color w:val="000000"/>
        </w:rPr>
        <w:t xml:space="preserve">– </w:t>
      </w:r>
      <w:r>
        <w:rPr>
          <w:rFonts w:cs="Calibri"/>
          <w:i/>
          <w:color w:val="000000"/>
        </w:rPr>
        <w:t xml:space="preserve">Rok 2024 był dla nas niezwykle dynamiczny i pełen pozytywnych zmian. Stabilny wzrost sprzedaży na poziomie 15% </w:t>
      </w:r>
      <w:r>
        <w:rPr>
          <w:i/>
        </w:rPr>
        <w:t>r.</w:t>
      </w:r>
      <w:r>
        <w:rPr>
          <w:rFonts w:cs="Calibri"/>
          <w:i/>
          <w:color w:val="000000"/>
        </w:rPr>
        <w:t>/</w:t>
      </w:r>
      <w:r>
        <w:rPr>
          <w:i/>
        </w:rPr>
        <w:t>r.</w:t>
      </w:r>
      <w:r>
        <w:rPr>
          <w:rFonts w:cs="Calibri"/>
          <w:i/>
          <w:color w:val="000000"/>
        </w:rPr>
        <w:t xml:space="preserve"> potwierdza, że Polacy coraz chętniej wybierają ekologiczne i nowoczesne rozwiązania w codziennym transporcie. Zauważamy, że trzykołowy model </w:t>
      </w:r>
      <w:proofErr w:type="spellStart"/>
      <w:r>
        <w:rPr>
          <w:rFonts w:cs="Calibri"/>
          <w:i/>
          <w:color w:val="000000"/>
        </w:rPr>
        <w:t>Futuri</w:t>
      </w:r>
      <w:proofErr w:type="spellEnd"/>
      <w:r>
        <w:rPr>
          <w:rFonts w:cs="Calibri"/>
          <w:i/>
          <w:color w:val="000000"/>
        </w:rPr>
        <w:t xml:space="preserve"> 3 jest najczęściej wybierany przez osoby w wieku 40-50 lat. To zmiana w porównaniu z latami ubiegłymi, gdy główną grupę docelową stanowiły osoby w wieku 50-60 lat. Ten trend pokazuje, że lekkie pojazdy elektryczne stają się popularne w coraz młodszych grupach wiekowych, co otwiera nowe możliwości rozwoju rynku. Model </w:t>
      </w:r>
      <w:proofErr w:type="spellStart"/>
      <w:r>
        <w:rPr>
          <w:rFonts w:cs="Calibri"/>
          <w:i/>
          <w:color w:val="000000"/>
        </w:rPr>
        <w:t>Fasti</w:t>
      </w:r>
      <w:proofErr w:type="spellEnd"/>
      <w:r>
        <w:rPr>
          <w:rFonts w:cs="Calibri"/>
          <w:i/>
          <w:color w:val="000000"/>
        </w:rPr>
        <w:t xml:space="preserve"> 4 z kolei, nadal cieszy się ogromnym zainteresowaniem </w:t>
      </w:r>
      <w:proofErr w:type="spellStart"/>
      <w:r>
        <w:rPr>
          <w:rFonts w:cs="Calibri"/>
          <w:i/>
          <w:color w:val="000000"/>
        </w:rPr>
        <w:t>silversów</w:t>
      </w:r>
      <w:proofErr w:type="spellEnd"/>
      <w:r>
        <w:rPr>
          <w:rFonts w:cs="Calibri"/>
          <w:i/>
          <w:color w:val="000000"/>
        </w:rPr>
        <w:t xml:space="preserve">, którzy są bardzo aktywną grupą społeczną, ceniącą sobie niezależność, wygodę i możliwość swobodnego poruszania się. Co więcej, dostrzegamy ekscytujący trend – nasze pojazdy zaczynają być doceniane również przez nastolatków i młodych dorosłych, którzy szukają alternatywy dla tradycyjnych środków transportu – </w:t>
      </w:r>
      <w:r>
        <w:rPr>
          <w:rFonts w:cs="Calibri"/>
          <w:color w:val="000000"/>
        </w:rPr>
        <w:t>tłumaczy Maciej Płatek, prezes zarządu Electroride.</w:t>
      </w:r>
      <w:r>
        <w:rPr>
          <w:rFonts w:cs="Calibri"/>
          <w:i/>
          <w:color w:val="000000"/>
        </w:rPr>
        <w:t xml:space="preserve"> </w:t>
      </w:r>
    </w:p>
    <w:p w14:paraId="3D875110" w14:textId="77777777" w:rsidR="00AF20E4" w:rsidRDefault="00AF20E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color w:val="000000"/>
        </w:rPr>
      </w:pPr>
    </w:p>
    <w:p w14:paraId="0B3DA862" w14:textId="77777777" w:rsidR="00AF20E4" w:rsidRDefault="00B763F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Perspektywy na przyszłość</w:t>
      </w:r>
    </w:p>
    <w:p w14:paraId="57717BB6" w14:textId="77777777" w:rsidR="00AF20E4" w:rsidRDefault="00AF20E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color w:val="000000"/>
        </w:rPr>
      </w:pPr>
    </w:p>
    <w:p w14:paraId="37A3D33A" w14:textId="77777777" w:rsidR="00AF20E4" w:rsidRDefault="00B763F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Wyzwania, z którymi mierzyła się branża elektromobilności w tym roku będą oddziaływać na kolejne lata. Wśród nich kluczowe znaczenie mają regulacje unijne, które wymuszają na producentach rozszerzenie oferty o bardziej ekologiczne model</w:t>
      </w:r>
      <w:r>
        <w:t>e</w:t>
      </w:r>
      <w:r>
        <w:rPr>
          <w:rFonts w:cs="Calibri"/>
          <w:color w:val="000000"/>
        </w:rPr>
        <w:t xml:space="preserve">, a na </w:t>
      </w:r>
      <w:r>
        <w:t>państwach członkowskich</w:t>
      </w:r>
      <w:r>
        <w:rPr>
          <w:rFonts w:cs="Calibri"/>
          <w:color w:val="000000"/>
        </w:rPr>
        <w:t xml:space="preserve"> rozwój infrastruktury ładowania. </w:t>
      </w:r>
      <w:r>
        <w:t xml:space="preserve">Istotna będzie również </w:t>
      </w:r>
      <w:r>
        <w:rPr>
          <w:rFonts w:cs="Calibri"/>
          <w:color w:val="000000"/>
        </w:rPr>
        <w:t xml:space="preserve">konieczność dostosowywania się do zmieniających się potrzeb konsumentów, którzy oczekują coraz bardziej praktycznych i przystępnych cenowo rozwiązań transportowych. </w:t>
      </w:r>
    </w:p>
    <w:p w14:paraId="22EB374E" w14:textId="77777777" w:rsidR="00AF20E4" w:rsidRDefault="00AF20E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color w:val="000000"/>
        </w:rPr>
      </w:pPr>
    </w:p>
    <w:p w14:paraId="34B58002" w14:textId="77777777" w:rsidR="00AF20E4" w:rsidRDefault="00B763F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="Calibri"/>
          <w:color w:val="000000"/>
        </w:rPr>
      </w:pPr>
      <w:r>
        <w:rPr>
          <w:rFonts w:cs="Calibri"/>
          <w:i/>
          <w:color w:val="000000"/>
        </w:rPr>
        <w:t>– Wyraźnie widać, że alternatywne środki transportu, takie jak lekkie pojazdy elektryczne, odgrywają coraz większą rolę w kształtowaniu przyszłości mobilności miejskiej. Rosnąca popularność tych pojazdów oraz ich coraz większy udział w rynku wskazują, że krajobraz miast będzie stopniowo dostosowywał się do tych nowych rozwiązań, oferując więcej przestrzeni i udogodnień dla użytkowników mikromobilności. Kluczowa jest jednak rozbudowa infrastruktury i dalsza edukacja konsumentów, które mogą znacząco wpłynąć na rozwój całego segmentu</w:t>
      </w:r>
      <w:r>
        <w:rPr>
          <w:rFonts w:cs="Calibri"/>
          <w:color w:val="000000"/>
        </w:rPr>
        <w:t xml:space="preserve"> – podsumowuje Maciej Płatek z Electroride. </w:t>
      </w:r>
    </w:p>
    <w:p w14:paraId="31FC89F2" w14:textId="77777777" w:rsidR="00AF20E4" w:rsidRDefault="00AF20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  <w:color w:val="000000"/>
        </w:rPr>
      </w:pPr>
    </w:p>
    <w:p w14:paraId="4044CBC0" w14:textId="77777777" w:rsidR="00AF20E4" w:rsidRDefault="00B763F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Electroride jest polską, rodzinną firmą założoną w 2017 roku, specjalizującą się w produkcji lekkich pojazdów elektrycznych, takich jak skutery czy minicary. Jest liderem tego sektora w Polsce, a swoje produkty sprzedaje na terenie całej Unii Europejskiej. Wszystkie modele są zaprojektowane z myślą o komforcie i bezpieczeństwie użytkowników, przeznaczone dla szerokiej grupy kierowców. Marka Electroride posiada certyfikat ISO:9001:2015 potwierdzający jej zaangażowanie w zapewnienie najwyższej jakości produktów i usług oraz podkreślającym ciągłe doskonalenie i innowacyjność. Firma wyróżnia się przyjazną obsługą klienta na każdym etapie zakupowym, oferując pełne wsparcie, gwarancję oraz możliwość serwisowania pojazdów </w:t>
      </w:r>
      <w:proofErr w:type="spellStart"/>
      <w:r>
        <w:rPr>
          <w:sz w:val="20"/>
          <w:szCs w:val="20"/>
        </w:rPr>
        <w:t>door</w:t>
      </w:r>
      <w:proofErr w:type="spellEnd"/>
      <w:r>
        <w:rPr>
          <w:sz w:val="20"/>
          <w:szCs w:val="20"/>
        </w:rPr>
        <w:t>-to-</w:t>
      </w:r>
      <w:proofErr w:type="spellStart"/>
      <w:r>
        <w:rPr>
          <w:sz w:val="20"/>
          <w:szCs w:val="20"/>
        </w:rPr>
        <w:t>door</w:t>
      </w:r>
      <w:proofErr w:type="spellEnd"/>
      <w:r>
        <w:rPr>
          <w:sz w:val="20"/>
          <w:szCs w:val="20"/>
        </w:rPr>
        <w:t>.</w:t>
      </w:r>
    </w:p>
    <w:p w14:paraId="2A495F7D" w14:textId="77777777" w:rsidR="00AF20E4" w:rsidRDefault="00B763F8">
      <w:pPr>
        <w:rPr>
          <w:b/>
        </w:rPr>
      </w:pPr>
      <w:r>
        <w:rPr>
          <w:b/>
        </w:rPr>
        <w:t>Kontakt dla mediów:</w:t>
      </w:r>
    </w:p>
    <w:p w14:paraId="5BE116F9" w14:textId="77777777" w:rsidR="00AF20E4" w:rsidRDefault="00B763F8">
      <w:pPr>
        <w:widowControl w:val="0"/>
      </w:pPr>
      <w:r>
        <w:t>Monika Bielkiewicz</w:t>
      </w:r>
      <w:r>
        <w:br/>
      </w:r>
      <w:r>
        <w:lastRenderedPageBreak/>
        <w:t>Tel.: + 48 881 575 502</w:t>
      </w:r>
      <w:r>
        <w:br/>
        <w:t xml:space="preserve">E-mail: </w:t>
      </w:r>
      <w:hyperlink r:id="rId7">
        <w:r>
          <w:rPr>
            <w:color w:val="0563C1"/>
            <w:u w:val="single"/>
          </w:rPr>
          <w:t>monika.bielkiewicz@goodonepr.pl</w:t>
        </w:r>
      </w:hyperlink>
      <w:r>
        <w:t xml:space="preserve"> </w:t>
      </w:r>
    </w:p>
    <w:p w14:paraId="653B431E" w14:textId="77777777" w:rsidR="00AF20E4" w:rsidRDefault="00B763F8">
      <w:pPr>
        <w:spacing w:before="240"/>
      </w:pPr>
      <w:r>
        <w:t>Ewelina Jaskuła</w:t>
      </w:r>
      <w:r>
        <w:br/>
        <w:t xml:space="preserve">Tel.: + 48 </w:t>
      </w:r>
      <w:r>
        <w:rPr>
          <w:color w:val="000000"/>
        </w:rPr>
        <w:t>665 339 877</w:t>
      </w:r>
      <w:r>
        <w:rPr>
          <w:color w:val="000000"/>
        </w:rPr>
        <w:br/>
      </w:r>
      <w:r>
        <w:t xml:space="preserve">E-mail: </w:t>
      </w:r>
      <w:hyperlink r:id="rId8">
        <w:r>
          <w:rPr>
            <w:color w:val="0563C1"/>
            <w:u w:val="single"/>
          </w:rPr>
          <w:t>ewelina.jaskula@goodonepr.pl</w:t>
        </w:r>
      </w:hyperlink>
    </w:p>
    <w:sectPr w:rsidR="00AF20E4">
      <w:headerReference w:type="default" r:id="rId9"/>
      <w:footerReference w:type="default" r:id="rId10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B4ED6" w14:textId="77777777" w:rsidR="00B763F8" w:rsidRDefault="00B763F8">
      <w:pPr>
        <w:spacing w:after="0" w:line="240" w:lineRule="auto"/>
      </w:pPr>
      <w:r>
        <w:separator/>
      </w:r>
    </w:p>
  </w:endnote>
  <w:endnote w:type="continuationSeparator" w:id="0">
    <w:p w14:paraId="4DE0E80C" w14:textId="77777777" w:rsidR="00B763F8" w:rsidRDefault="00B7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1BF84" w14:textId="77777777" w:rsidR="00AF20E4" w:rsidRDefault="00B763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543" w:firstLine="567"/>
      <w:jc w:val="center"/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167F908" wp14:editId="5CC96499">
              <wp:simplePos x="0" y="0"/>
              <wp:positionH relativeFrom="column">
                <wp:posOffset>266700</wp:posOffset>
              </wp:positionH>
              <wp:positionV relativeFrom="paragraph">
                <wp:posOffset>25400</wp:posOffset>
              </wp:positionV>
              <wp:extent cx="0" cy="25400"/>
              <wp:effectExtent l="0" t="0" r="0" b="0"/>
              <wp:wrapNone/>
              <wp:docPr id="1800775845" name="Łącznik prosty ze strzałką 18007758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6105" y="378000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C95D9B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800775845" o:spid="_x0000_s1026" type="#_x0000_t32" style="position:absolute;margin-left:21pt;margin-top:2pt;width:0;height: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" strokeweight="2pt">
              <v:stroke startarrowwidth="narrow" startarrowlength="short" endarrowwidth="narrow" endarrowlength="short"/>
            </v:shape>
          </w:pict>
        </mc:Fallback>
      </mc:AlternateContent>
    </w:r>
  </w:p>
  <w:p w14:paraId="164D0924" w14:textId="77777777" w:rsidR="00AF20E4" w:rsidRDefault="00B763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543" w:firstLine="567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ul. Królowej Jadwigi 146a, 30-210 Kraków</w:t>
    </w:r>
  </w:p>
  <w:p w14:paraId="246469EB" w14:textId="77777777" w:rsidR="00AF20E4" w:rsidRDefault="00B763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543" w:firstLine="567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NIP: 6772419943, REGON: 367258458, KRS: 0000677528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36167" w14:textId="77777777" w:rsidR="00B763F8" w:rsidRDefault="00B763F8">
      <w:pPr>
        <w:spacing w:after="0" w:line="240" w:lineRule="auto"/>
      </w:pPr>
      <w:r>
        <w:separator/>
      </w:r>
    </w:p>
  </w:footnote>
  <w:footnote w:type="continuationSeparator" w:id="0">
    <w:p w14:paraId="2743F6D9" w14:textId="77777777" w:rsidR="00B763F8" w:rsidRDefault="00B763F8">
      <w:pPr>
        <w:spacing w:after="0" w:line="240" w:lineRule="auto"/>
      </w:pPr>
      <w:r>
        <w:continuationSeparator/>
      </w:r>
    </w:p>
  </w:footnote>
  <w:footnote w:id="1">
    <w:p w14:paraId="3525205E" w14:textId="77777777" w:rsidR="00AF20E4" w:rsidRDefault="00B763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cs="Calibri"/>
          <w:color w:val="000000"/>
          <w:sz w:val="20"/>
          <w:szCs w:val="20"/>
        </w:rPr>
        <w:t xml:space="preserve"> https://www.acea.auto/pc-registrations/new-car-registrations-1-1-in-october-2024-year-to-date-battery-electric-sales-4-9/</w:t>
      </w:r>
    </w:p>
  </w:footnote>
  <w:footnote w:id="2">
    <w:p w14:paraId="6C57875E" w14:textId="77777777" w:rsidR="00AF20E4" w:rsidRDefault="00B763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cs="Calibri"/>
          <w:color w:val="000000"/>
          <w:sz w:val="20"/>
          <w:szCs w:val="20"/>
        </w:rPr>
        <w:t xml:space="preserve"> https://psnm.org/2024/informacja/licznik-elektromobilnosci-polski-rynek-samochodow-elektrycznych-wciaz-na-plusie/</w:t>
      </w:r>
    </w:p>
  </w:footnote>
  <w:footnote w:id="3">
    <w:p w14:paraId="74F11D74" w14:textId="77777777" w:rsidR="00AF20E4" w:rsidRDefault="00B763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cs="Calibri"/>
          <w:color w:val="000000"/>
          <w:sz w:val="20"/>
          <w:szCs w:val="20"/>
        </w:rPr>
        <w:t xml:space="preserve"> https://psnm.org/2024/informacja/licznik-elektromobilnosci-polski-rynek-samochodow-elektrycznych-wciaz-na-plusie/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BB11D" w14:textId="77777777" w:rsidR="00AF20E4" w:rsidRDefault="00B763F8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4229"/>
      <w:rPr>
        <w:rFonts w:ascii="Georgia" w:eastAsia="Georgia" w:hAnsi="Georgia" w:cs="Georgia"/>
        <w:b/>
        <w:color w:val="000000"/>
        <w:sz w:val="18"/>
        <w:szCs w:val="18"/>
      </w:rPr>
    </w:pPr>
    <w:r>
      <w:rPr>
        <w:rFonts w:ascii="Georgia" w:eastAsia="Georgia" w:hAnsi="Georgia" w:cs="Georgia"/>
        <w:b/>
        <w:noProof/>
        <w:color w:val="000000"/>
        <w:sz w:val="18"/>
        <w:szCs w:val="18"/>
      </w:rPr>
      <w:drawing>
        <wp:inline distT="0" distB="0" distL="0" distR="0" wp14:anchorId="5973B0D4" wp14:editId="4653A183">
          <wp:extent cx="6645910" cy="1051560"/>
          <wp:effectExtent l="0" t="0" r="0" b="0"/>
          <wp:docPr id="180077584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910" cy="1051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8468212" w14:textId="77777777" w:rsidR="00AF20E4" w:rsidRDefault="00AF20E4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4229"/>
      <w:rPr>
        <w:rFonts w:ascii="Georgia" w:eastAsia="Georgia" w:hAnsi="Georgia" w:cs="Georgia"/>
        <w:b/>
        <w:color w:val="000000"/>
        <w:sz w:val="18"/>
        <w:szCs w:val="18"/>
      </w:rPr>
    </w:pPr>
  </w:p>
  <w:p w14:paraId="43F8D2E4" w14:textId="77777777" w:rsidR="00AF20E4" w:rsidRDefault="00AF20E4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4229"/>
      <w:rPr>
        <w:rFonts w:ascii="Georgia" w:eastAsia="Georgia" w:hAnsi="Georgia" w:cs="Georgia"/>
        <w:b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0E4"/>
    <w:rsid w:val="00AE7AD7"/>
    <w:rsid w:val="00AF20E4"/>
    <w:rsid w:val="00B763F8"/>
    <w:rsid w:val="00F7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3193"/>
  <w15:docId w15:val="{855253C5-7C27-476A-8235-15F4DABA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B43"/>
    <w:pPr>
      <w:suppressAutoHyphens/>
    </w:pPr>
    <w:rPr>
      <w:rFonts w:cs="Times New Roman"/>
      <w:lang w:eastAsia="ar-S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6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E41B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F3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EA9"/>
  </w:style>
  <w:style w:type="paragraph" w:styleId="Stopka">
    <w:name w:val="footer"/>
    <w:basedOn w:val="Normalny"/>
    <w:link w:val="StopkaZnak"/>
    <w:uiPriority w:val="99"/>
    <w:unhideWhenUsed/>
    <w:rsid w:val="006F3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EA9"/>
  </w:style>
  <w:style w:type="paragraph" w:styleId="Akapitzlist">
    <w:name w:val="List Paragraph"/>
    <w:basedOn w:val="Normalny"/>
    <w:uiPriority w:val="34"/>
    <w:qFormat/>
    <w:rsid w:val="009714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4EB2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1C2D4C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1C2D4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">
    <w:name w:val="st"/>
    <w:basedOn w:val="Domylnaczcionkaakapitu"/>
    <w:rsid w:val="00612F0E"/>
  </w:style>
  <w:style w:type="paragraph" w:styleId="NormalnyWeb">
    <w:name w:val="Normal (Web)"/>
    <w:basedOn w:val="Normalny"/>
    <w:uiPriority w:val="99"/>
    <w:semiHidden/>
    <w:unhideWhenUsed/>
    <w:rsid w:val="008D191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6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6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6BE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6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6BE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4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19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1968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196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3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30C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30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02D7B"/>
    <w:rPr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yteHipercze">
    <w:name w:val="FollowedHyperlink"/>
    <w:basedOn w:val="Domylnaczcionkaakapitu"/>
    <w:uiPriority w:val="99"/>
    <w:semiHidden/>
    <w:unhideWhenUsed/>
    <w:rsid w:val="00C27C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elina.jaskula@goodonep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nika.bielkiewicz@goodonepr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ahnNRXR7qQMMHNq7tJ/cX6rudg==">CgMxLjA4AGooChRzdWdnZXN0LnRkMWZzbnI2YzVuNRIQRXdlbGluYSBKYXNrdcWCYWooChRzdWdnZXN0Lm03ank1NTZja3ZydhIQRXdlbGluYSBKYXNrdcWCYWooChRzdWdnZXN0LmwyeTBmam02N3VmchIQRXdlbGluYSBKYXNrdcWCYWooChRzdWdnZXN0LjNvdDJlb2V2MTA3NhIQRXdlbGluYSBKYXNrdcWCYWooChRzdWdnZXN0LmoybWdpb2oyYnVxMxIQRXdlbGluYSBKYXNrdcWCYWooChRzdWdnZXN0LnRsaDV0bnA3ZDl6YhIQRXdlbGluYSBKYXNrdcWCYXIhMWZwVDlqSGZxYXYxRU1wSXBGQ3cyRUlpTGNoRmlQUD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938</Words>
  <Characters>5629</Characters>
  <Application>Microsoft Office Word</Application>
  <DocSecurity>0</DocSecurity>
  <Lines>46</Lines>
  <Paragraphs>13</Paragraphs>
  <ScaleCrop>false</ScaleCrop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Monika Bielkiewicz</cp:lastModifiedBy>
  <cp:revision>2</cp:revision>
  <dcterms:created xsi:type="dcterms:W3CDTF">2024-12-18T07:51:00Z</dcterms:created>
  <dcterms:modified xsi:type="dcterms:W3CDTF">2024-12-18T07:51:00Z</dcterms:modified>
</cp:coreProperties>
</file>